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490B" w14:textId="293D6A41" w:rsidR="00647A3A" w:rsidRPr="00647A3A" w:rsidRDefault="00647A3A" w:rsidP="00647A3A">
      <w:pPr>
        <w:jc w:val="center"/>
        <w:rPr>
          <w:b/>
          <w:sz w:val="32"/>
          <w:szCs w:val="32"/>
        </w:rPr>
      </w:pPr>
      <w:r w:rsidRPr="00647A3A">
        <w:rPr>
          <w:b/>
          <w:sz w:val="32"/>
          <w:szCs w:val="32"/>
        </w:rPr>
        <w:t>MOUNT ROGERS COMMUNITY SERVICES</w:t>
      </w:r>
      <w:r w:rsidRPr="00647A3A">
        <w:rPr>
          <w:b/>
          <w:sz w:val="32"/>
          <w:szCs w:val="32"/>
        </w:rPr>
        <w:br/>
        <w:t>Discharge Process Guide for Office Staff</w:t>
      </w:r>
    </w:p>
    <w:p w14:paraId="219278ED" w14:textId="276A73E1" w:rsidR="005D4F51" w:rsidRPr="00BE4738" w:rsidRDefault="005D4F51" w:rsidP="001F3E42">
      <w:pPr>
        <w:rPr>
          <w:b/>
          <w:sz w:val="24"/>
          <w:szCs w:val="24"/>
        </w:rPr>
      </w:pPr>
      <w:r w:rsidRPr="00001EAC">
        <w:rPr>
          <w:b/>
          <w:sz w:val="24"/>
          <w:szCs w:val="24"/>
        </w:rPr>
        <w:t>Discharge from a Program:</w:t>
      </w:r>
      <w:r w:rsidR="00BE4738">
        <w:rPr>
          <w:b/>
          <w:sz w:val="24"/>
          <w:szCs w:val="24"/>
        </w:rPr>
        <w:br/>
      </w:r>
      <w:r w:rsidR="00BE4738">
        <w:br/>
      </w:r>
      <w:r w:rsidRPr="00647A3A">
        <w:t xml:space="preserve">After </w:t>
      </w:r>
      <w:r w:rsidR="00A02F2D" w:rsidRPr="00647A3A">
        <w:t xml:space="preserve">the </w:t>
      </w:r>
      <w:r w:rsidRPr="00647A3A">
        <w:rPr>
          <w:i/>
          <w:iCs/>
        </w:rPr>
        <w:t>Dischar</w:t>
      </w:r>
      <w:r w:rsidR="00D928FD" w:rsidRPr="00647A3A">
        <w:rPr>
          <w:i/>
          <w:iCs/>
        </w:rPr>
        <w:t>ge Summary</w:t>
      </w:r>
      <w:r w:rsidR="00D928FD" w:rsidRPr="00647A3A">
        <w:t xml:space="preserve"> </w:t>
      </w:r>
      <w:r w:rsidR="00A02F2D" w:rsidRPr="00647A3A">
        <w:t>s</w:t>
      </w:r>
      <w:r w:rsidR="00D928FD" w:rsidRPr="00647A3A">
        <w:t xml:space="preserve">ervice is completed/approved </w:t>
      </w:r>
      <w:r w:rsidRPr="00647A3A">
        <w:t>and has been given or mailed to the individual/</w:t>
      </w:r>
      <w:r w:rsidR="00BE4738">
        <w:t>Substitute Decision Maker, as applicable</w:t>
      </w:r>
      <w:r w:rsidR="001F3E42">
        <w:t>, Office Staff shall</w:t>
      </w:r>
      <w:r w:rsidRPr="00647A3A">
        <w:t>:</w:t>
      </w:r>
    </w:p>
    <w:p w14:paraId="334A2764" w14:textId="10724963" w:rsidR="00A02F2D" w:rsidRPr="00647A3A" w:rsidRDefault="001F3E42" w:rsidP="001F3E42">
      <w:pPr>
        <w:pStyle w:val="ListParagraph"/>
        <w:numPr>
          <w:ilvl w:val="0"/>
          <w:numId w:val="5"/>
        </w:numPr>
      </w:pPr>
      <w:r>
        <w:t>R</w:t>
      </w:r>
      <w:r w:rsidR="00A02F2D" w:rsidRPr="00647A3A">
        <w:t>e-check for any unapproved services</w:t>
      </w:r>
      <w:r>
        <w:t xml:space="preserve"> for the program</w:t>
      </w:r>
      <w:r w:rsidR="004E31BD">
        <w:t>(s)</w:t>
      </w:r>
      <w:r w:rsidR="00A02F2D" w:rsidRPr="00647A3A">
        <w:t xml:space="preserve"> and notify appropriate staff to promptly review and approve. </w:t>
      </w:r>
    </w:p>
    <w:p w14:paraId="1A4EC4D7" w14:textId="6E12B073" w:rsidR="00A02F2D" w:rsidRPr="00647A3A" w:rsidRDefault="001F3E42" w:rsidP="001F3E42">
      <w:pPr>
        <w:numPr>
          <w:ilvl w:val="0"/>
          <w:numId w:val="5"/>
        </w:numPr>
        <w:spacing w:after="0"/>
      </w:pPr>
      <w:r>
        <w:t>R</w:t>
      </w:r>
      <w:r w:rsidR="00A02F2D" w:rsidRPr="00647A3A">
        <w:t>eview the outstanding balances for the individual and follow-up as stated in the Reimbursement Procedure.</w:t>
      </w:r>
    </w:p>
    <w:p w14:paraId="45D1908D" w14:textId="77777777" w:rsidR="005D4F51" w:rsidRPr="00647A3A" w:rsidRDefault="005D4F51" w:rsidP="001F3E42">
      <w:pPr>
        <w:pStyle w:val="ListParagraph"/>
      </w:pPr>
    </w:p>
    <w:p w14:paraId="13A358A0" w14:textId="6B235054" w:rsidR="005D4F51" w:rsidRPr="00647A3A" w:rsidRDefault="001F3E42" w:rsidP="001F3E42">
      <w:pPr>
        <w:pStyle w:val="ListParagraph"/>
        <w:numPr>
          <w:ilvl w:val="0"/>
          <w:numId w:val="5"/>
        </w:numPr>
      </w:pPr>
      <w:r>
        <w:t>U</w:t>
      </w:r>
      <w:r w:rsidR="005D4F51" w:rsidRPr="00647A3A">
        <w:t xml:space="preserve">pdate </w:t>
      </w:r>
      <w:r w:rsidR="006103C3" w:rsidRPr="00647A3A">
        <w:t xml:space="preserve">the </w:t>
      </w:r>
      <w:r w:rsidR="005D4F51" w:rsidRPr="00647A3A">
        <w:t>Credible Record Manager</w:t>
      </w:r>
      <w:r w:rsidR="001017D6" w:rsidRPr="00647A3A">
        <w:t>, i</w:t>
      </w:r>
      <w:r w:rsidR="005D4F51" w:rsidRPr="00647A3A">
        <w:t>f</w:t>
      </w:r>
      <w:r w:rsidR="006103C3" w:rsidRPr="00647A3A">
        <w:t xml:space="preserve"> </w:t>
      </w:r>
      <w:r w:rsidR="005D4F51" w:rsidRPr="00647A3A">
        <w:t>applicable</w:t>
      </w:r>
      <w:r w:rsidR="006103C3" w:rsidRPr="00647A3A">
        <w:t xml:space="preserve"> </w:t>
      </w:r>
      <w:r w:rsidR="005D4F51" w:rsidRPr="00647A3A">
        <w:t>(reference Credible Record Manager Protocol).</w:t>
      </w:r>
    </w:p>
    <w:p w14:paraId="5B4D07E4" w14:textId="6062AFB8" w:rsidR="00153E49" w:rsidRPr="00647A3A" w:rsidRDefault="001F3E42" w:rsidP="001F3E42">
      <w:pPr>
        <w:numPr>
          <w:ilvl w:val="0"/>
          <w:numId w:val="5"/>
        </w:numPr>
        <w:spacing w:after="0"/>
      </w:pPr>
      <w:r>
        <w:t>U</w:t>
      </w:r>
      <w:r w:rsidR="00153E49" w:rsidRPr="00647A3A">
        <w:t>nassign the individual from the appropriate team</w:t>
      </w:r>
      <w:r>
        <w:t>(</w:t>
      </w:r>
      <w:r w:rsidR="00153E49" w:rsidRPr="00647A3A">
        <w:t>s</w:t>
      </w:r>
      <w:r>
        <w:t>)</w:t>
      </w:r>
      <w:r w:rsidR="00153E49" w:rsidRPr="00647A3A">
        <w:t>/program</w:t>
      </w:r>
      <w:r>
        <w:t>(</w:t>
      </w:r>
      <w:r w:rsidR="00153E49" w:rsidRPr="00647A3A">
        <w:t>s</w:t>
      </w:r>
      <w:r>
        <w:t>)</w:t>
      </w:r>
      <w:r w:rsidR="00153E49" w:rsidRPr="00647A3A">
        <w:t>/group</w:t>
      </w:r>
      <w:r>
        <w:t>(</w:t>
      </w:r>
      <w:r w:rsidR="00153E49" w:rsidRPr="00647A3A">
        <w:t>s</w:t>
      </w:r>
      <w:r>
        <w:t>)</w:t>
      </w:r>
      <w:r w:rsidR="00153E49" w:rsidRPr="00647A3A">
        <w:t xml:space="preserve">.  The Episode tab will be reviewed, and if any dates do not correspond to the effective date of discharge on the Right to Appeal/Notice of Action, necessary corrections should be made. </w:t>
      </w:r>
    </w:p>
    <w:p w14:paraId="3E26E7C3" w14:textId="630EC7F9" w:rsidR="00001EAC" w:rsidRDefault="00BE4738" w:rsidP="001F3E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01EAC" w:rsidRPr="00001EAC">
        <w:rPr>
          <w:b/>
          <w:sz w:val="24"/>
          <w:szCs w:val="24"/>
        </w:rPr>
        <w:t>Discharge from Agency:</w:t>
      </w:r>
    </w:p>
    <w:p w14:paraId="75960C49" w14:textId="77777777" w:rsidR="00001EAC" w:rsidRDefault="00001EAC" w:rsidP="001F3E42">
      <w:pPr>
        <w:spacing w:after="0"/>
      </w:pPr>
    </w:p>
    <w:p w14:paraId="186254AB" w14:textId="2574A925" w:rsidR="00001EAC" w:rsidRPr="00647A3A" w:rsidRDefault="004E31BD" w:rsidP="001F3E42">
      <w:pPr>
        <w:spacing w:after="0"/>
      </w:pPr>
      <w:r>
        <w:t>Office Staff shall c</w:t>
      </w:r>
      <w:r w:rsidR="00424CBE">
        <w:t xml:space="preserve">omplete steps 1-3 from </w:t>
      </w:r>
      <w:r w:rsidR="00647A3A" w:rsidRPr="00484633">
        <w:rPr>
          <w:u w:val="single"/>
        </w:rPr>
        <w:t>Discharge from a Program</w:t>
      </w:r>
      <w:r w:rsidR="00424CBE">
        <w:t xml:space="preserve"> (above) and then:</w:t>
      </w:r>
    </w:p>
    <w:p w14:paraId="0F56D940" w14:textId="77777777" w:rsidR="00D075E2" w:rsidRPr="00647A3A" w:rsidRDefault="00D075E2" w:rsidP="001F3E42">
      <w:pPr>
        <w:spacing w:after="0"/>
      </w:pPr>
    </w:p>
    <w:p w14:paraId="11D91769" w14:textId="6D736088" w:rsidR="00001EAC" w:rsidRPr="00647A3A" w:rsidRDefault="00647A3A" w:rsidP="001F3E42">
      <w:pPr>
        <w:pStyle w:val="ListParagraph"/>
        <w:numPr>
          <w:ilvl w:val="0"/>
          <w:numId w:val="6"/>
        </w:numPr>
        <w:spacing w:after="0"/>
      </w:pPr>
      <w:r w:rsidRPr="00647A3A">
        <w:t>L</w:t>
      </w:r>
      <w:r w:rsidR="001017D6" w:rsidRPr="00647A3A">
        <w:t>apse</w:t>
      </w:r>
      <w:r w:rsidR="00001EAC" w:rsidRPr="00647A3A">
        <w:t xml:space="preserve"> insurances, </w:t>
      </w:r>
      <w:r w:rsidR="006103C3" w:rsidRPr="00647A3A">
        <w:t xml:space="preserve">including </w:t>
      </w:r>
      <w:r w:rsidR="00001EAC" w:rsidRPr="00647A3A">
        <w:t>self</w:t>
      </w:r>
      <w:r w:rsidR="00AD245C" w:rsidRPr="00647A3A">
        <w:t>-</w:t>
      </w:r>
      <w:r w:rsidR="00001EAC" w:rsidRPr="00647A3A">
        <w:t>pay, and liabilities.</w:t>
      </w:r>
    </w:p>
    <w:p w14:paraId="5063E299" w14:textId="77777777" w:rsidR="00001EAC" w:rsidRPr="00647A3A" w:rsidRDefault="00001EAC" w:rsidP="001F3E42">
      <w:pPr>
        <w:spacing w:after="0"/>
      </w:pPr>
    </w:p>
    <w:p w14:paraId="406B63BA" w14:textId="7D9F0FCB" w:rsidR="00001EAC" w:rsidRPr="00647A3A" w:rsidRDefault="00647A3A" w:rsidP="001F3E42">
      <w:pPr>
        <w:pStyle w:val="ListParagraph"/>
        <w:numPr>
          <w:ilvl w:val="0"/>
          <w:numId w:val="6"/>
        </w:numPr>
        <w:spacing w:after="0"/>
      </w:pPr>
      <w:r w:rsidRPr="00647A3A">
        <w:t>U</w:t>
      </w:r>
      <w:r w:rsidR="001017D6" w:rsidRPr="00647A3A">
        <w:t>pdate</w:t>
      </w:r>
      <w:r w:rsidR="00001EAC" w:rsidRPr="00647A3A">
        <w:t xml:space="preserve"> all Release of Information </w:t>
      </w:r>
      <w:r w:rsidR="004E31BD">
        <w:t>s</w:t>
      </w:r>
      <w:r w:rsidR="00001EAC" w:rsidRPr="00647A3A">
        <w:t>ervices to Inactive</w:t>
      </w:r>
      <w:r w:rsidR="00661A2D" w:rsidRPr="00647A3A">
        <w:t xml:space="preserve"> (“</w:t>
      </w:r>
      <w:r w:rsidR="00661A2D" w:rsidRPr="004E31BD">
        <w:rPr>
          <w:i/>
          <w:iCs/>
        </w:rPr>
        <w:t>ROI-Inactive</w:t>
      </w:r>
      <w:r w:rsidR="00661A2D" w:rsidRPr="00647A3A">
        <w:t>” service type).</w:t>
      </w:r>
      <w:r w:rsidR="00661A2D" w:rsidRPr="00647A3A">
        <w:br/>
      </w:r>
    </w:p>
    <w:p w14:paraId="4E739312" w14:textId="7861DA42" w:rsidR="00BF0A06" w:rsidRPr="00647A3A" w:rsidRDefault="00647A3A" w:rsidP="001F3E42">
      <w:pPr>
        <w:pStyle w:val="ListParagraph"/>
        <w:numPr>
          <w:ilvl w:val="0"/>
          <w:numId w:val="6"/>
        </w:numPr>
        <w:spacing w:after="0"/>
      </w:pPr>
      <w:r w:rsidRPr="00647A3A">
        <w:t>U</w:t>
      </w:r>
      <w:r w:rsidR="00661A2D" w:rsidRPr="00647A3A">
        <w:t>pdate</w:t>
      </w:r>
      <w:r w:rsidR="00001EAC" w:rsidRPr="00647A3A">
        <w:t xml:space="preserve"> Individual’s status on profile</w:t>
      </w:r>
      <w:r w:rsidR="00661A2D" w:rsidRPr="00647A3A">
        <w:t xml:space="preserve"> (i.e., </w:t>
      </w:r>
      <w:r w:rsidR="00BF0A06" w:rsidRPr="00647A3A">
        <w:t>Active, Closed, Deceased, Waitlist</w:t>
      </w:r>
      <w:r w:rsidR="00661A2D" w:rsidRPr="00647A3A">
        <w:t>, etc.)</w:t>
      </w:r>
      <w:r w:rsidR="00BF0A06" w:rsidRPr="00647A3A">
        <w:br/>
      </w:r>
    </w:p>
    <w:p w14:paraId="79D95890" w14:textId="7746475C" w:rsidR="00647A3A" w:rsidRPr="00647A3A" w:rsidRDefault="00484633" w:rsidP="001F3E42">
      <w:pPr>
        <w:numPr>
          <w:ilvl w:val="0"/>
          <w:numId w:val="6"/>
        </w:numPr>
        <w:spacing w:after="0"/>
      </w:pPr>
      <w:r>
        <w:t>Un</w:t>
      </w:r>
      <w:r w:rsidR="00647A3A" w:rsidRPr="00647A3A">
        <w:t>assign the individual from the appropriate team</w:t>
      </w:r>
      <w:r w:rsidR="004E31BD">
        <w:t>(</w:t>
      </w:r>
      <w:r w:rsidR="00647A3A" w:rsidRPr="00647A3A">
        <w:t>s</w:t>
      </w:r>
      <w:r w:rsidR="004E31BD">
        <w:t>)</w:t>
      </w:r>
      <w:r w:rsidR="00647A3A" w:rsidRPr="00647A3A">
        <w:t>/program</w:t>
      </w:r>
      <w:r w:rsidR="004E31BD">
        <w:t>(</w:t>
      </w:r>
      <w:r w:rsidR="00647A3A" w:rsidRPr="00647A3A">
        <w:t>s</w:t>
      </w:r>
      <w:r w:rsidR="004E31BD">
        <w:t>)</w:t>
      </w:r>
      <w:r w:rsidR="00647A3A" w:rsidRPr="00647A3A">
        <w:t>/group</w:t>
      </w:r>
      <w:r w:rsidR="004E31BD">
        <w:t>(</w:t>
      </w:r>
      <w:r w:rsidR="00647A3A" w:rsidRPr="00647A3A">
        <w:t>s</w:t>
      </w:r>
      <w:r w:rsidR="004E31BD">
        <w:t>)</w:t>
      </w:r>
      <w:r w:rsidR="00647A3A" w:rsidRPr="00647A3A">
        <w:t xml:space="preserve">.  The Episode tab </w:t>
      </w:r>
      <w:r>
        <w:t>shall</w:t>
      </w:r>
      <w:r w:rsidR="00647A3A" w:rsidRPr="00647A3A">
        <w:t xml:space="preserve"> be reviewed, and if any dates do not correspond to the</w:t>
      </w:r>
      <w:r w:rsidR="009B29A5">
        <w:t xml:space="preserve"> </w:t>
      </w:r>
      <w:r w:rsidR="009B29A5" w:rsidRPr="009B29A5">
        <w:rPr>
          <w:u w:val="single"/>
        </w:rPr>
        <w:t>D</w:t>
      </w:r>
      <w:r w:rsidR="009B29A5">
        <w:rPr>
          <w:u w:val="single"/>
        </w:rPr>
        <w:t>ate</w:t>
      </w:r>
      <w:r w:rsidR="00647A3A" w:rsidRPr="009B29A5">
        <w:rPr>
          <w:u w:val="single"/>
        </w:rPr>
        <w:t xml:space="preserve"> of </w:t>
      </w:r>
      <w:r w:rsidR="009B29A5">
        <w:rPr>
          <w:u w:val="single"/>
        </w:rPr>
        <w:t>D</w:t>
      </w:r>
      <w:r w:rsidR="00647A3A" w:rsidRPr="009B29A5">
        <w:rPr>
          <w:u w:val="single"/>
        </w:rPr>
        <w:t>ischarge</w:t>
      </w:r>
      <w:r w:rsidR="00647A3A" w:rsidRPr="00647A3A">
        <w:t xml:space="preserve"> </w:t>
      </w:r>
      <w:r w:rsidR="009B29A5">
        <w:t xml:space="preserve">indicated </w:t>
      </w:r>
      <w:r w:rsidR="00647A3A" w:rsidRPr="00647A3A">
        <w:t xml:space="preserve">on the </w:t>
      </w:r>
      <w:r w:rsidR="009B29A5">
        <w:t>Discharge Summary</w:t>
      </w:r>
      <w:r w:rsidR="00647A3A" w:rsidRPr="00647A3A">
        <w:t xml:space="preserve">, necessary corrections should be made. </w:t>
      </w:r>
    </w:p>
    <w:p w14:paraId="2F96D538" w14:textId="77777777" w:rsidR="00BF0A06" w:rsidRDefault="00BF0A06" w:rsidP="001F3E42">
      <w:pPr>
        <w:pStyle w:val="ListParagraph"/>
        <w:spacing w:after="0"/>
      </w:pPr>
    </w:p>
    <w:p w14:paraId="78AA5B46" w14:textId="0282F103" w:rsidR="00C33AA3" w:rsidRPr="007044C2" w:rsidRDefault="00C33AA3" w:rsidP="00C33AA3">
      <w:pPr>
        <w:pStyle w:val="ListParagraph"/>
        <w:numPr>
          <w:ilvl w:val="0"/>
          <w:numId w:val="6"/>
        </w:numPr>
        <w:spacing w:after="0"/>
      </w:pPr>
      <w:r>
        <w:t>L</w:t>
      </w:r>
      <w:r w:rsidRPr="007044C2">
        <w:t>apse all insurances, including self-pay, and liabilities</w:t>
      </w:r>
      <w:r>
        <w:t>, using the discharge date as the lapse date</w:t>
      </w:r>
      <w:r w:rsidRPr="007044C2">
        <w:t>.</w:t>
      </w:r>
      <w:r>
        <w:t xml:space="preserve">  </w:t>
      </w:r>
      <w:bookmarkStart w:id="0" w:name="_Hlk108714968"/>
      <w:r w:rsidRPr="00C33AA3">
        <w:rPr>
          <w:b/>
          <w:bCs/>
        </w:rPr>
        <w:t xml:space="preserve">**Be sure and lapse the insurance, DO NOT inactive </w:t>
      </w:r>
      <w:proofErr w:type="gramStart"/>
      <w:r w:rsidRPr="00C33AA3">
        <w:rPr>
          <w:b/>
          <w:bCs/>
        </w:rPr>
        <w:t>insurances.*</w:t>
      </w:r>
      <w:proofErr w:type="gramEnd"/>
      <w:r w:rsidRPr="00C33AA3">
        <w:rPr>
          <w:b/>
          <w:bCs/>
        </w:rPr>
        <w:t>*</w:t>
      </w:r>
      <w:bookmarkEnd w:id="0"/>
    </w:p>
    <w:p w14:paraId="5C80518B" w14:textId="77777777" w:rsidR="001F3E42" w:rsidRPr="00B67D96" w:rsidRDefault="00484633" w:rsidP="001F3E42">
      <w:pPr>
        <w:spacing w:after="0" w:line="240" w:lineRule="auto"/>
        <w:rPr>
          <w:b/>
        </w:rPr>
      </w:pPr>
      <w:r>
        <w:br/>
      </w:r>
      <w:bookmarkStart w:id="1" w:name="_Hlk105421544"/>
      <w:r w:rsidR="001F3E42" w:rsidRPr="00B67D96">
        <w:rPr>
          <w:b/>
          <w:sz w:val="24"/>
        </w:rPr>
        <w:t xml:space="preserve">Discharge </w:t>
      </w:r>
      <w:r w:rsidR="001F3E42">
        <w:rPr>
          <w:b/>
          <w:sz w:val="24"/>
        </w:rPr>
        <w:t>from</w:t>
      </w:r>
      <w:r w:rsidR="001F3E42" w:rsidRPr="00B67D96">
        <w:rPr>
          <w:b/>
          <w:sz w:val="24"/>
        </w:rPr>
        <w:t xml:space="preserve"> </w:t>
      </w:r>
      <w:r w:rsidR="001F3E42">
        <w:rPr>
          <w:b/>
          <w:sz w:val="24"/>
        </w:rPr>
        <w:t xml:space="preserve">Eligibility Assistance, </w:t>
      </w:r>
      <w:r w:rsidR="001F3E42" w:rsidRPr="00B67D96">
        <w:rPr>
          <w:b/>
          <w:sz w:val="24"/>
        </w:rPr>
        <w:t>CCBHC</w:t>
      </w:r>
      <w:r w:rsidR="001F3E42">
        <w:rPr>
          <w:b/>
          <w:sz w:val="24"/>
        </w:rPr>
        <w:t>,</w:t>
      </w:r>
      <w:r w:rsidR="001F3E42" w:rsidRPr="00B67D96">
        <w:rPr>
          <w:b/>
          <w:sz w:val="24"/>
        </w:rPr>
        <w:t xml:space="preserve"> CMHC </w:t>
      </w:r>
      <w:r w:rsidR="001F3E42">
        <w:rPr>
          <w:b/>
          <w:sz w:val="24"/>
        </w:rPr>
        <w:t>&amp; Other Grant-Related Programs/Teams</w:t>
      </w:r>
    </w:p>
    <w:p w14:paraId="41C51F9B" w14:textId="77777777" w:rsidR="001F3E42" w:rsidRPr="00B67D96" w:rsidRDefault="001F3E42" w:rsidP="001F3E42">
      <w:pPr>
        <w:spacing w:after="0"/>
        <w:rPr>
          <w:b/>
        </w:rPr>
      </w:pPr>
    </w:p>
    <w:p w14:paraId="425A5C8B" w14:textId="77777777" w:rsidR="001F3E42" w:rsidRDefault="001F3E42" w:rsidP="001F3E42">
      <w:pPr>
        <w:spacing w:after="0"/>
      </w:pPr>
      <w:bookmarkStart w:id="2" w:name="_Hlk105595946"/>
      <w:r w:rsidRPr="007044C2">
        <w:t xml:space="preserve">If </w:t>
      </w:r>
      <w:r>
        <w:t xml:space="preserve">the </w:t>
      </w:r>
      <w:r w:rsidRPr="007044C2">
        <w:t xml:space="preserve">individual is open to the </w:t>
      </w:r>
      <w:r w:rsidRPr="001316E8">
        <w:rPr>
          <w:b/>
          <w:bCs/>
        </w:rPr>
        <w:t>Eligibility Assistance</w:t>
      </w:r>
      <w:r w:rsidRPr="007044C2">
        <w:t xml:space="preserve"> program</w:t>
      </w:r>
      <w:r>
        <w:t>/team</w:t>
      </w:r>
      <w:r w:rsidRPr="007044C2">
        <w:t xml:space="preserve">, </w:t>
      </w:r>
      <w:r>
        <w:t xml:space="preserve">please </w:t>
      </w:r>
      <w:r w:rsidRPr="007044C2">
        <w:t xml:space="preserve">leave </w:t>
      </w:r>
      <w:r>
        <w:t xml:space="preserve">the </w:t>
      </w:r>
      <w:r w:rsidRPr="007044C2">
        <w:t xml:space="preserve">individual active to the agency and do </w:t>
      </w:r>
      <w:r w:rsidRPr="00222883">
        <w:rPr>
          <w:u w:val="single"/>
        </w:rPr>
        <w:t>not</w:t>
      </w:r>
      <w:r w:rsidRPr="007044C2">
        <w:t xml:space="preserve"> update the Release of Information services to </w:t>
      </w:r>
      <w:r>
        <w:t>“ROI-</w:t>
      </w:r>
      <w:r w:rsidRPr="007044C2">
        <w:t>Inactive</w:t>
      </w:r>
      <w:r>
        <w:t>”</w:t>
      </w:r>
      <w:r w:rsidRPr="007044C2">
        <w:t xml:space="preserve">.  Once the Eligibility </w:t>
      </w:r>
      <w:r w:rsidRPr="007044C2">
        <w:lastRenderedPageBreak/>
        <w:t>Assistance Specialist has completed their process,</w:t>
      </w:r>
      <w:r>
        <w:t xml:space="preserve"> they will notify</w:t>
      </w:r>
      <w:r w:rsidRPr="007044C2">
        <w:t xml:space="preserve"> Office Staff </w:t>
      </w:r>
      <w:r>
        <w:t>so</w:t>
      </w:r>
      <w:r w:rsidRPr="007044C2">
        <w:t xml:space="preserve"> the final closing process can occur.</w:t>
      </w:r>
    </w:p>
    <w:p w14:paraId="1F9D152B" w14:textId="77777777" w:rsidR="001F3E42" w:rsidRDefault="001F3E42" w:rsidP="001F3E42">
      <w:pPr>
        <w:spacing w:after="0"/>
        <w:rPr>
          <w:highlight w:val="yellow"/>
        </w:rPr>
      </w:pPr>
    </w:p>
    <w:p w14:paraId="7AFEFE1F" w14:textId="77777777" w:rsidR="00797690" w:rsidRPr="00E26946" w:rsidRDefault="00797690" w:rsidP="00797690">
      <w:pPr>
        <w:spacing w:after="0"/>
        <w:rPr>
          <w:b/>
          <w:szCs w:val="20"/>
        </w:rPr>
      </w:pPr>
      <w:bookmarkStart w:id="3" w:name="_Hlk108714235"/>
      <w:bookmarkEnd w:id="1"/>
      <w:bookmarkEnd w:id="2"/>
      <w:r w:rsidRPr="009D3DDA">
        <w:t xml:space="preserve">Please refrain from closing the individual to </w:t>
      </w:r>
      <w:r w:rsidRPr="009D3DDA">
        <w:rPr>
          <w:b/>
          <w:bCs/>
        </w:rPr>
        <w:t>CCBHC</w:t>
      </w:r>
      <w:r w:rsidRPr="009D3DDA">
        <w:t xml:space="preserve"> or </w:t>
      </w:r>
      <w:r w:rsidRPr="009D3DDA">
        <w:rPr>
          <w:b/>
          <w:bCs/>
        </w:rPr>
        <w:t>CMHC</w:t>
      </w:r>
      <w:r w:rsidRPr="009D3DDA">
        <w:t xml:space="preserve"> teams</w:t>
      </w:r>
      <w:r>
        <w:t>.  Once services are satisfied within the CCBHC and CMHC teams/programs, designated data entry staff will unassign</w:t>
      </w:r>
      <w:bookmarkEnd w:id="3"/>
      <w:r>
        <w:t xml:space="preserve">.  If these are the last team/program assignments, designated data entry staff will update the individual profile to the appropriate closing status.  </w:t>
      </w:r>
      <w:r>
        <w:rPr>
          <w:b/>
          <w:sz w:val="24"/>
        </w:rPr>
        <w:br/>
      </w:r>
    </w:p>
    <w:p w14:paraId="2367EC84" w14:textId="77777777" w:rsidR="00797690" w:rsidRPr="007044C2" w:rsidRDefault="00797690" w:rsidP="00797690">
      <w:pPr>
        <w:spacing w:after="0"/>
        <w:rPr>
          <w:b/>
          <w:sz w:val="24"/>
        </w:rPr>
      </w:pPr>
      <w:r w:rsidRPr="009D3DDA">
        <w:rPr>
          <w:bCs/>
          <w:szCs w:val="20"/>
        </w:rPr>
        <w:t xml:space="preserve">For any other </w:t>
      </w:r>
      <w:r w:rsidRPr="009D3DDA">
        <w:rPr>
          <w:b/>
          <w:szCs w:val="20"/>
        </w:rPr>
        <w:t xml:space="preserve">grant-related </w:t>
      </w:r>
      <w:r w:rsidRPr="009D3DDA">
        <w:rPr>
          <w:bCs/>
          <w:szCs w:val="20"/>
        </w:rPr>
        <w:t xml:space="preserve">programs/teams, </w:t>
      </w:r>
      <w:r>
        <w:t>p</w:t>
      </w:r>
      <w:r w:rsidRPr="009D3DDA">
        <w:t xml:space="preserve">lease refrain from closing the individual to </w:t>
      </w:r>
      <w:r w:rsidRPr="00375860">
        <w:t>grant-related</w:t>
      </w:r>
      <w:r w:rsidRPr="009D3DDA">
        <w:t xml:space="preserve"> teams</w:t>
      </w:r>
      <w:r>
        <w:t xml:space="preserve">.  Once services are satisfied within the grant teams/programs, designated data entry staff will unassign.  If these are the last team/program assignments, designated data entry staff will update the individual profile to the appropriate closing status.  </w:t>
      </w:r>
      <w:r>
        <w:rPr>
          <w:b/>
          <w:sz w:val="24"/>
        </w:rPr>
        <w:br/>
      </w:r>
    </w:p>
    <w:p w14:paraId="022E7E42" w14:textId="6192E38B" w:rsidR="00484633" w:rsidRPr="00484633" w:rsidRDefault="00484633" w:rsidP="00FE0FB6">
      <w:pPr>
        <w:spacing w:after="0" w:line="240" w:lineRule="auto"/>
        <w:rPr>
          <w:b/>
          <w:bCs/>
        </w:rPr>
      </w:pPr>
    </w:p>
    <w:sectPr w:rsidR="00484633" w:rsidRPr="00484633" w:rsidSect="00BE4738">
      <w:headerReference w:type="default" r:id="rId7"/>
      <w:footerReference w:type="default" r:id="rId8"/>
      <w:pgSz w:w="12240" w:h="15840"/>
      <w:pgMar w:top="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4DA1" w14:textId="77777777" w:rsidR="00981DC9" w:rsidRDefault="00981DC9" w:rsidP="00D928FD">
      <w:pPr>
        <w:spacing w:after="0" w:line="240" w:lineRule="auto"/>
      </w:pPr>
      <w:r>
        <w:separator/>
      </w:r>
    </w:p>
  </w:endnote>
  <w:endnote w:type="continuationSeparator" w:id="0">
    <w:p w14:paraId="7F55A3CE" w14:textId="77777777" w:rsidR="00981DC9" w:rsidRDefault="00981DC9" w:rsidP="00D9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36321"/>
      <w:docPartObj>
        <w:docPartGallery w:val="Page Numbers (Bottom of Page)"/>
        <w:docPartUnique/>
      </w:docPartObj>
    </w:sdtPr>
    <w:sdtEndPr/>
    <w:sdtContent>
      <w:p w14:paraId="16534211" w14:textId="1E349D91" w:rsidR="00647A3A" w:rsidRDefault="00647A3A" w:rsidP="00647A3A">
        <w:pPr>
          <w:pStyle w:val="Footer"/>
          <w:jc w:val="right"/>
        </w:pPr>
        <w:r>
          <w:t>Revised 06/0</w:t>
        </w:r>
        <w:r w:rsidR="0084383F">
          <w:t>9</w:t>
        </w:r>
        <w:r>
          <w:t xml:space="preserve">/2022                                    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324B65" w14:textId="207DD4A3" w:rsidR="00647A3A" w:rsidRPr="00647A3A" w:rsidRDefault="00647A3A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5E58" w14:textId="77777777" w:rsidR="00981DC9" w:rsidRDefault="00981DC9" w:rsidP="00D928FD">
      <w:pPr>
        <w:spacing w:after="0" w:line="240" w:lineRule="auto"/>
      </w:pPr>
      <w:r>
        <w:separator/>
      </w:r>
    </w:p>
  </w:footnote>
  <w:footnote w:type="continuationSeparator" w:id="0">
    <w:p w14:paraId="3FE84E74" w14:textId="77777777" w:rsidR="00981DC9" w:rsidRDefault="00981DC9" w:rsidP="00D9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1311" w14:textId="423C81DD" w:rsidR="00D928FD" w:rsidRDefault="00D928FD">
    <w:pPr>
      <w:pStyle w:val="Header"/>
    </w:pPr>
    <w:r>
      <w:tab/>
    </w:r>
    <w:r>
      <w:tab/>
    </w:r>
  </w:p>
  <w:p w14:paraId="46056EBC" w14:textId="77777777" w:rsidR="00D928FD" w:rsidRDefault="00D9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5F98"/>
    <w:multiLevelType w:val="hybridMultilevel"/>
    <w:tmpl w:val="330E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2E0"/>
    <w:multiLevelType w:val="hybridMultilevel"/>
    <w:tmpl w:val="E266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2F5"/>
    <w:multiLevelType w:val="hybridMultilevel"/>
    <w:tmpl w:val="6CC6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3D92"/>
    <w:multiLevelType w:val="hybridMultilevel"/>
    <w:tmpl w:val="92A6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826"/>
    <w:multiLevelType w:val="hybridMultilevel"/>
    <w:tmpl w:val="B7F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4ACD"/>
    <w:multiLevelType w:val="hybridMultilevel"/>
    <w:tmpl w:val="849EFF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738214">
    <w:abstractNumId w:val="4"/>
  </w:num>
  <w:num w:numId="2" w16cid:durableId="1154222162">
    <w:abstractNumId w:val="5"/>
  </w:num>
  <w:num w:numId="3" w16cid:durableId="117071883">
    <w:abstractNumId w:val="0"/>
  </w:num>
  <w:num w:numId="4" w16cid:durableId="1720471035">
    <w:abstractNumId w:val="2"/>
  </w:num>
  <w:num w:numId="5" w16cid:durableId="1424839260">
    <w:abstractNumId w:val="3"/>
  </w:num>
  <w:num w:numId="6" w16cid:durableId="185487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51"/>
    <w:rsid w:val="00001EAC"/>
    <w:rsid w:val="00091B91"/>
    <w:rsid w:val="000B22B6"/>
    <w:rsid w:val="001017D6"/>
    <w:rsid w:val="0011022B"/>
    <w:rsid w:val="00153E49"/>
    <w:rsid w:val="001B7D4B"/>
    <w:rsid w:val="001D3141"/>
    <w:rsid w:val="001F3E42"/>
    <w:rsid w:val="0027405B"/>
    <w:rsid w:val="002A06DC"/>
    <w:rsid w:val="002F5F5E"/>
    <w:rsid w:val="00353191"/>
    <w:rsid w:val="00424CBE"/>
    <w:rsid w:val="00431D39"/>
    <w:rsid w:val="0043226E"/>
    <w:rsid w:val="00484633"/>
    <w:rsid w:val="004A2E6C"/>
    <w:rsid w:val="004E31BD"/>
    <w:rsid w:val="005D4F51"/>
    <w:rsid w:val="005D7F4A"/>
    <w:rsid w:val="006103C3"/>
    <w:rsid w:val="00647A3A"/>
    <w:rsid w:val="00654B9A"/>
    <w:rsid w:val="00661A2D"/>
    <w:rsid w:val="00797690"/>
    <w:rsid w:val="0084383F"/>
    <w:rsid w:val="009254AD"/>
    <w:rsid w:val="00953D0B"/>
    <w:rsid w:val="00981DC9"/>
    <w:rsid w:val="009B138D"/>
    <w:rsid w:val="009B29A5"/>
    <w:rsid w:val="00A02F2D"/>
    <w:rsid w:val="00AA1D5D"/>
    <w:rsid w:val="00AD245C"/>
    <w:rsid w:val="00BE0445"/>
    <w:rsid w:val="00BE4738"/>
    <w:rsid w:val="00BF0A06"/>
    <w:rsid w:val="00C33AA3"/>
    <w:rsid w:val="00C35B0F"/>
    <w:rsid w:val="00C711F4"/>
    <w:rsid w:val="00D075E2"/>
    <w:rsid w:val="00D928FD"/>
    <w:rsid w:val="00E26E79"/>
    <w:rsid w:val="00E5144B"/>
    <w:rsid w:val="00E66002"/>
    <w:rsid w:val="00F830EA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7342D"/>
  <w15:docId w15:val="{15F98396-0E4A-4D4B-9ADD-C3F196C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FD"/>
  </w:style>
  <w:style w:type="paragraph" w:styleId="Footer">
    <w:name w:val="footer"/>
    <w:basedOn w:val="Normal"/>
    <w:link w:val="FooterChar"/>
    <w:uiPriority w:val="99"/>
    <w:unhideWhenUsed/>
    <w:rsid w:val="00D9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FD"/>
  </w:style>
  <w:style w:type="paragraph" w:styleId="BalloonText">
    <w:name w:val="Balloon Text"/>
    <w:basedOn w:val="Normal"/>
    <w:link w:val="BalloonTextChar"/>
    <w:uiPriority w:val="99"/>
    <w:semiHidden/>
    <w:unhideWhenUsed/>
    <w:rsid w:val="00D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Martin</dc:creator>
  <cp:lastModifiedBy>Dana Coleman</cp:lastModifiedBy>
  <cp:revision>2</cp:revision>
  <dcterms:created xsi:type="dcterms:W3CDTF">2022-08-10T19:57:00Z</dcterms:created>
  <dcterms:modified xsi:type="dcterms:W3CDTF">2022-08-10T19:57:00Z</dcterms:modified>
</cp:coreProperties>
</file>